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D47" w:rsidRDefault="00BE6349" w:rsidP="00BE6349">
      <w:pPr>
        <w:spacing w:after="120" w:line="240" w:lineRule="atLeast"/>
        <w:contextualSpacing/>
        <w:rPr>
          <w:rFonts w:ascii="Verdana" w:hAnsi="Verdana" w:cs="Verdana"/>
          <w:noProof/>
          <w:color w:val="333399"/>
          <w:sz w:val="12"/>
          <w:szCs w:val="28"/>
          <w:lang w:eastAsia="it-IT"/>
        </w:rPr>
      </w:pPr>
      <w:r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                                              </w:t>
      </w:r>
      <w:r w:rsidR="000503D6">
        <w:rPr>
          <w:rFonts w:ascii="Arial" w:hAnsi="Arial" w:cs="Arial"/>
          <w:noProof/>
          <w:color w:val="2518B5"/>
          <w:szCs w:val="27"/>
          <w:lang w:eastAsia="it-IT"/>
        </w:rPr>
        <w:drawing>
          <wp:inline distT="0" distB="0" distL="0" distR="0" wp14:anchorId="585AA246" wp14:editId="28104474">
            <wp:extent cx="1028700" cy="512790"/>
            <wp:effectExtent l="0" t="0" r="0" b="1905"/>
            <wp:docPr id="3" name="Immagine 3" descr="O:\2013\Iole\loghi Mibact\LogoDGC-2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2013\Iole\loghi Mibact\LogoDGC-201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360" cy="520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03FE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</w:t>
      </w:r>
      <w:r w:rsidR="00727C37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</w:t>
      </w:r>
      <w:r w:rsidR="002C06C6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                </w:t>
      </w:r>
      <w:r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     </w:t>
      </w:r>
      <w:r w:rsidR="00727C37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</w:t>
      </w:r>
      <w:r w:rsidR="00727C37">
        <w:rPr>
          <w:rFonts w:ascii="Times New Roman" w:hAnsi="Times New Roman" w:cs="Times New Roman"/>
          <w:i/>
          <w:noProof/>
          <w:sz w:val="24"/>
          <w:szCs w:val="24"/>
          <w:lang w:eastAsia="it-IT"/>
        </w:rPr>
        <w:t xml:space="preserve">      </w:t>
      </w:r>
      <w:r w:rsidR="00727C37" w:rsidRPr="004B703D">
        <w:rPr>
          <w:rFonts w:ascii="Times New Roman" w:hAnsi="Times New Roman" w:cs="Times New Roman"/>
          <w:i/>
          <w:strike/>
          <w:noProof/>
          <w:sz w:val="24"/>
          <w:szCs w:val="24"/>
          <w:lang w:eastAsia="it-IT"/>
        </w:rPr>
        <w:drawing>
          <wp:inline distT="0" distB="0" distL="0" distR="0" wp14:anchorId="326CF929" wp14:editId="199F643A">
            <wp:extent cx="827315" cy="62905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917" cy="63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7C37">
        <w:rPr>
          <w:rFonts w:ascii="Times New Roman" w:hAnsi="Times New Roman" w:cs="Times New Roman"/>
          <w:i/>
          <w:noProof/>
          <w:sz w:val="24"/>
          <w:szCs w:val="24"/>
          <w:lang w:eastAsia="it-IT"/>
        </w:rPr>
        <w:t xml:space="preserve">  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0503D6" w:rsidTr="009741FD">
        <w:tc>
          <w:tcPr>
            <w:tcW w:w="4535" w:type="dxa"/>
          </w:tcPr>
          <w:p w:rsidR="000503D6" w:rsidRDefault="000503D6" w:rsidP="009741FD">
            <w:pPr>
              <w:spacing w:after="120" w:line="240" w:lineRule="atLeast"/>
              <w:contextualSpacing/>
              <w:rPr>
                <w:rFonts w:ascii="Verdana" w:hAnsi="Verdana" w:cs="Verdana"/>
                <w:noProof/>
                <w:color w:val="333399"/>
                <w:sz w:val="12"/>
                <w:szCs w:val="28"/>
                <w:lang w:eastAsia="it-IT"/>
              </w:rPr>
            </w:pPr>
          </w:p>
        </w:tc>
        <w:tc>
          <w:tcPr>
            <w:tcW w:w="4535" w:type="dxa"/>
          </w:tcPr>
          <w:p w:rsidR="000503D6" w:rsidRDefault="000503D6" w:rsidP="009741FD">
            <w:pPr>
              <w:spacing w:after="120" w:line="240" w:lineRule="atLeast"/>
              <w:contextualSpacing/>
              <w:jc w:val="right"/>
              <w:rPr>
                <w:rFonts w:ascii="Verdana" w:hAnsi="Verdana" w:cs="Verdana"/>
                <w:noProof/>
                <w:color w:val="333399"/>
                <w:sz w:val="12"/>
                <w:szCs w:val="28"/>
                <w:lang w:eastAsia="it-IT"/>
              </w:rPr>
            </w:pPr>
          </w:p>
        </w:tc>
      </w:tr>
    </w:tbl>
    <w:p w:rsidR="00595857" w:rsidRPr="00815B42" w:rsidRDefault="00604FDD" w:rsidP="00815B42">
      <w:pPr>
        <w:spacing w:after="120" w:line="24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15B42">
        <w:rPr>
          <w:rFonts w:ascii="Times New Roman" w:hAnsi="Times New Roman" w:cs="Times New Roman"/>
          <w:b/>
          <w:bCs/>
          <w:sz w:val="24"/>
          <w:szCs w:val="28"/>
        </w:rPr>
        <w:t xml:space="preserve">La Direzione Generale per il Cinema – </w:t>
      </w:r>
      <w:proofErr w:type="spellStart"/>
      <w:r w:rsidRPr="00815B42">
        <w:rPr>
          <w:rFonts w:ascii="Times New Roman" w:hAnsi="Times New Roman" w:cs="Times New Roman"/>
          <w:b/>
          <w:bCs/>
          <w:sz w:val="24"/>
          <w:szCs w:val="28"/>
        </w:rPr>
        <w:t>MiBACT</w:t>
      </w:r>
      <w:proofErr w:type="spellEnd"/>
    </w:p>
    <w:p w:rsidR="00595857" w:rsidRPr="00815B42" w:rsidRDefault="00604FDD" w:rsidP="00595857">
      <w:pPr>
        <w:spacing w:after="120" w:line="24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15B42">
        <w:rPr>
          <w:rFonts w:ascii="Times New Roman" w:hAnsi="Times New Roman" w:cs="Times New Roman"/>
          <w:b/>
          <w:bCs/>
          <w:szCs w:val="28"/>
        </w:rPr>
        <w:t>in collaborazione con</w:t>
      </w:r>
      <w:r w:rsidR="00815B42">
        <w:rPr>
          <w:rFonts w:ascii="Times New Roman" w:hAnsi="Times New Roman" w:cs="Times New Roman"/>
          <w:b/>
          <w:bCs/>
          <w:szCs w:val="28"/>
        </w:rPr>
        <w:t xml:space="preserve"> </w:t>
      </w:r>
      <w:proofErr w:type="spellStart"/>
      <w:r w:rsidRPr="00815B42">
        <w:rPr>
          <w:rFonts w:ascii="Times New Roman" w:hAnsi="Times New Roman" w:cs="Times New Roman"/>
          <w:b/>
          <w:bCs/>
          <w:sz w:val="24"/>
          <w:szCs w:val="28"/>
        </w:rPr>
        <w:t>Italian</w:t>
      </w:r>
      <w:proofErr w:type="spellEnd"/>
      <w:r w:rsidRPr="00815B42">
        <w:rPr>
          <w:rFonts w:ascii="Times New Roman" w:hAnsi="Times New Roman" w:cs="Times New Roman"/>
          <w:b/>
          <w:bCs/>
          <w:sz w:val="24"/>
          <w:szCs w:val="28"/>
        </w:rPr>
        <w:t xml:space="preserve"> Film </w:t>
      </w:r>
      <w:proofErr w:type="spellStart"/>
      <w:r w:rsidRPr="00815B42">
        <w:rPr>
          <w:rFonts w:ascii="Times New Roman" w:hAnsi="Times New Roman" w:cs="Times New Roman"/>
          <w:b/>
          <w:bCs/>
          <w:sz w:val="24"/>
          <w:szCs w:val="28"/>
        </w:rPr>
        <w:t>Commissions</w:t>
      </w:r>
      <w:proofErr w:type="spellEnd"/>
      <w:r w:rsidRPr="00815B42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 w:rsidR="00595857" w:rsidRPr="00815B42" w:rsidRDefault="00A4154A" w:rsidP="00595857">
      <w:pPr>
        <w:spacing w:after="120" w:line="24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proofErr w:type="gramStart"/>
      <w:r w:rsidRPr="00815B42">
        <w:rPr>
          <w:rFonts w:ascii="Times New Roman" w:hAnsi="Times New Roman" w:cs="Times New Roman"/>
          <w:b/>
          <w:bCs/>
          <w:szCs w:val="28"/>
        </w:rPr>
        <w:t>e</w:t>
      </w:r>
      <w:proofErr w:type="gramEnd"/>
      <w:r w:rsidRPr="00815B42">
        <w:rPr>
          <w:rFonts w:ascii="Times New Roman" w:hAnsi="Times New Roman" w:cs="Times New Roman"/>
          <w:b/>
          <w:bCs/>
          <w:szCs w:val="28"/>
        </w:rPr>
        <w:t xml:space="preserve"> con il supporto della</w:t>
      </w:r>
      <w:r w:rsidR="00604FDD" w:rsidRPr="00815B42">
        <w:rPr>
          <w:rFonts w:ascii="Times New Roman" w:hAnsi="Times New Roman" w:cs="Times New Roman"/>
          <w:b/>
          <w:bCs/>
          <w:szCs w:val="28"/>
        </w:rPr>
        <w:t xml:space="preserve"> </w:t>
      </w:r>
      <w:r w:rsidR="00604FDD" w:rsidRPr="00815B42">
        <w:rPr>
          <w:rFonts w:ascii="Times New Roman" w:hAnsi="Times New Roman" w:cs="Times New Roman"/>
          <w:b/>
          <w:bCs/>
          <w:sz w:val="24"/>
          <w:szCs w:val="28"/>
        </w:rPr>
        <w:t xml:space="preserve">Fondazione Ente dello Spettacolo </w:t>
      </w:r>
    </w:p>
    <w:p w:rsidR="00815B42" w:rsidRPr="00815B42" w:rsidRDefault="00595857" w:rsidP="00815B42">
      <w:pPr>
        <w:spacing w:after="120" w:line="240" w:lineRule="atLeast"/>
        <w:contextualSpacing/>
        <w:jc w:val="center"/>
        <w:rPr>
          <w:rFonts w:ascii="Times New Roman" w:hAnsi="Times New Roman" w:cs="Times New Roman"/>
          <w:b/>
          <w:bCs/>
          <w:szCs w:val="28"/>
        </w:rPr>
      </w:pPr>
      <w:proofErr w:type="gramStart"/>
      <w:r w:rsidRPr="00815B42">
        <w:rPr>
          <w:rFonts w:ascii="Times New Roman" w:hAnsi="Times New Roman" w:cs="Times New Roman"/>
          <w:b/>
          <w:bCs/>
          <w:szCs w:val="28"/>
        </w:rPr>
        <w:t>presenta</w:t>
      </w:r>
      <w:proofErr w:type="gramEnd"/>
    </w:p>
    <w:p w:rsidR="00141818" w:rsidRPr="00815B42" w:rsidRDefault="00604FDD" w:rsidP="00762D47">
      <w:pPr>
        <w:contextualSpacing/>
        <w:jc w:val="center"/>
        <w:rPr>
          <w:rFonts w:ascii="Times New Roman" w:hAnsi="Times New Roman" w:cs="Times New Roman"/>
          <w:iCs/>
          <w:sz w:val="28"/>
          <w:szCs w:val="24"/>
          <w:lang w:val="en-US"/>
        </w:rPr>
      </w:pPr>
      <w:r w:rsidRPr="00815B42">
        <w:rPr>
          <w:rFonts w:ascii="Times New Roman" w:hAnsi="Times New Roman" w:cs="Times New Roman"/>
          <w:iCs/>
          <w:sz w:val="28"/>
          <w:szCs w:val="24"/>
          <w:lang w:val="en-US"/>
        </w:rPr>
        <w:t>“</w:t>
      </w:r>
      <w:r w:rsidRPr="00815B42">
        <w:rPr>
          <w:rFonts w:ascii="Times New Roman" w:hAnsi="Times New Roman" w:cs="Times New Roman"/>
          <w:b/>
          <w:i/>
          <w:iCs/>
          <w:sz w:val="28"/>
          <w:szCs w:val="24"/>
          <w:lang w:val="en-US"/>
        </w:rPr>
        <w:t xml:space="preserve">La </w:t>
      </w:r>
      <w:proofErr w:type="spellStart"/>
      <w:r w:rsidRPr="00815B42">
        <w:rPr>
          <w:rFonts w:ascii="Times New Roman" w:hAnsi="Times New Roman" w:cs="Times New Roman"/>
          <w:b/>
          <w:i/>
          <w:iCs/>
          <w:sz w:val="28"/>
          <w:szCs w:val="24"/>
          <w:lang w:val="en-US"/>
        </w:rPr>
        <w:t>bussola</w:t>
      </w:r>
      <w:proofErr w:type="spellEnd"/>
      <w:r w:rsidRPr="00815B42">
        <w:rPr>
          <w:rFonts w:ascii="Times New Roman" w:hAnsi="Times New Roman" w:cs="Times New Roman"/>
          <w:b/>
          <w:i/>
          <w:iCs/>
          <w:sz w:val="28"/>
          <w:szCs w:val="24"/>
          <w:lang w:val="en-US"/>
        </w:rPr>
        <w:t xml:space="preserve"> del cinema </w:t>
      </w:r>
      <w:r w:rsidRPr="00815B42">
        <w:rPr>
          <w:rFonts w:ascii="Times New Roman" w:hAnsi="Times New Roman" w:cs="Times New Roman"/>
          <w:i/>
          <w:iCs/>
          <w:sz w:val="28"/>
          <w:szCs w:val="24"/>
          <w:lang w:val="en-US"/>
        </w:rPr>
        <w:t>– Find your way shooting in Italy</w:t>
      </w:r>
      <w:r w:rsidRPr="00815B42">
        <w:rPr>
          <w:rFonts w:ascii="Times New Roman" w:hAnsi="Times New Roman" w:cs="Times New Roman"/>
          <w:iCs/>
          <w:sz w:val="28"/>
          <w:szCs w:val="24"/>
          <w:lang w:val="en-US"/>
        </w:rPr>
        <w:t xml:space="preserve">” </w:t>
      </w:r>
    </w:p>
    <w:p w:rsidR="00604FDD" w:rsidRPr="00815B42" w:rsidRDefault="00604FDD" w:rsidP="00762D47">
      <w:pPr>
        <w:contextualSpacing/>
        <w:jc w:val="center"/>
        <w:rPr>
          <w:rFonts w:ascii="Times New Roman" w:hAnsi="Times New Roman" w:cs="Times New Roman"/>
          <w:sz w:val="28"/>
          <w:szCs w:val="24"/>
        </w:rPr>
      </w:pPr>
      <w:proofErr w:type="gramStart"/>
      <w:r w:rsidRPr="00815B42">
        <w:rPr>
          <w:rFonts w:ascii="Times New Roman" w:hAnsi="Times New Roman" w:cs="Times New Roman"/>
          <w:iCs/>
          <w:sz w:val="28"/>
          <w:szCs w:val="24"/>
        </w:rPr>
        <w:t>il</w:t>
      </w:r>
      <w:proofErr w:type="gramEnd"/>
      <w:r w:rsidRPr="00815B42">
        <w:rPr>
          <w:rFonts w:ascii="Times New Roman" w:hAnsi="Times New Roman" w:cs="Times New Roman"/>
          <w:iCs/>
          <w:sz w:val="28"/>
          <w:szCs w:val="24"/>
        </w:rPr>
        <w:t xml:space="preserve"> portale web per </w:t>
      </w:r>
      <w:r w:rsidRPr="00815B42">
        <w:rPr>
          <w:rFonts w:ascii="Times New Roman" w:hAnsi="Times New Roman" w:cs="Times New Roman"/>
          <w:bCs/>
          <w:iCs/>
          <w:sz w:val="28"/>
          <w:szCs w:val="24"/>
        </w:rPr>
        <w:t>fare</w:t>
      </w:r>
      <w:r w:rsidR="001B4A06" w:rsidRPr="00815B42">
        <w:rPr>
          <w:rFonts w:ascii="Times New Roman" w:hAnsi="Times New Roman" w:cs="Times New Roman"/>
          <w:iCs/>
          <w:sz w:val="28"/>
          <w:szCs w:val="24"/>
        </w:rPr>
        <w:t xml:space="preserve"> film in Italia</w:t>
      </w:r>
    </w:p>
    <w:p w:rsidR="00F471DD" w:rsidRPr="00815B42" w:rsidRDefault="003426ED" w:rsidP="00762D47">
      <w:pPr>
        <w:contextualSpacing/>
        <w:jc w:val="center"/>
        <w:rPr>
          <w:rFonts w:ascii="Times New Roman" w:hAnsi="Times New Roman" w:cs="Times New Roman"/>
          <w:iCs/>
          <w:szCs w:val="24"/>
        </w:rPr>
      </w:pPr>
      <w:proofErr w:type="gramStart"/>
      <w:r w:rsidRPr="00815B42">
        <w:rPr>
          <w:rFonts w:ascii="Times New Roman" w:hAnsi="Times New Roman" w:cs="Times New Roman"/>
          <w:iCs/>
          <w:szCs w:val="24"/>
        </w:rPr>
        <w:t xml:space="preserve">Mercoledì 3 settembre 2014, </w:t>
      </w:r>
      <w:r w:rsidR="008A3040">
        <w:rPr>
          <w:rFonts w:ascii="Times New Roman" w:hAnsi="Times New Roman" w:cs="Times New Roman"/>
          <w:iCs/>
          <w:szCs w:val="24"/>
        </w:rPr>
        <w:t>ore</w:t>
      </w:r>
      <w:r w:rsidR="00595857" w:rsidRPr="00815B42">
        <w:rPr>
          <w:rFonts w:ascii="Times New Roman" w:hAnsi="Times New Roman" w:cs="Times New Roman"/>
          <w:iCs/>
          <w:szCs w:val="24"/>
        </w:rPr>
        <w:t xml:space="preserve"> 11:30 – 12:30</w:t>
      </w:r>
      <w:r w:rsidR="00815B42">
        <w:rPr>
          <w:rFonts w:ascii="Times New Roman" w:hAnsi="Times New Roman" w:cs="Times New Roman"/>
          <w:iCs/>
          <w:szCs w:val="24"/>
        </w:rPr>
        <w:t xml:space="preserve"> </w:t>
      </w:r>
      <w:r w:rsidR="00604FDD" w:rsidRPr="00815B42">
        <w:rPr>
          <w:rFonts w:ascii="Times New Roman" w:hAnsi="Times New Roman" w:cs="Times New Roman"/>
          <w:iCs/>
          <w:szCs w:val="24"/>
        </w:rPr>
        <w:t>Spazio Fo</w:t>
      </w:r>
      <w:r w:rsidRPr="00815B42">
        <w:rPr>
          <w:rFonts w:ascii="Times New Roman" w:hAnsi="Times New Roman" w:cs="Times New Roman"/>
          <w:iCs/>
          <w:szCs w:val="24"/>
        </w:rPr>
        <w:t>ndazione Ente dello Spettacolo</w:t>
      </w:r>
      <w:proofErr w:type="gramEnd"/>
    </w:p>
    <w:p w:rsidR="00604FDD" w:rsidRPr="00815B42" w:rsidRDefault="00A4154A" w:rsidP="00762D47">
      <w:pPr>
        <w:contextualSpacing/>
        <w:jc w:val="center"/>
        <w:rPr>
          <w:rFonts w:ascii="Times New Roman" w:hAnsi="Times New Roman" w:cs="Times New Roman"/>
          <w:szCs w:val="24"/>
        </w:rPr>
      </w:pPr>
      <w:r w:rsidRPr="00815B42">
        <w:rPr>
          <w:rFonts w:ascii="Times New Roman" w:hAnsi="Times New Roman" w:cs="Times New Roman"/>
          <w:iCs/>
          <w:szCs w:val="24"/>
        </w:rPr>
        <w:t xml:space="preserve">Sala </w:t>
      </w:r>
      <w:proofErr w:type="spellStart"/>
      <w:r w:rsidRPr="00815B42">
        <w:rPr>
          <w:rFonts w:ascii="Times New Roman" w:hAnsi="Times New Roman" w:cs="Times New Roman"/>
          <w:iCs/>
          <w:szCs w:val="24"/>
        </w:rPr>
        <w:t>Tropicana</w:t>
      </w:r>
      <w:proofErr w:type="spellEnd"/>
      <w:r w:rsidRPr="00815B42">
        <w:rPr>
          <w:rFonts w:ascii="Times New Roman" w:hAnsi="Times New Roman" w:cs="Times New Roman"/>
          <w:iCs/>
          <w:szCs w:val="24"/>
        </w:rPr>
        <w:t xml:space="preserve"> 1 - </w:t>
      </w:r>
      <w:r w:rsidR="00604FDD" w:rsidRPr="00815B42">
        <w:rPr>
          <w:rFonts w:ascii="Times New Roman" w:hAnsi="Times New Roman" w:cs="Times New Roman"/>
          <w:iCs/>
          <w:szCs w:val="24"/>
        </w:rPr>
        <w:t xml:space="preserve">Hotel </w:t>
      </w:r>
      <w:proofErr w:type="spellStart"/>
      <w:r w:rsidR="00604FDD" w:rsidRPr="00815B42">
        <w:rPr>
          <w:rFonts w:ascii="Times New Roman" w:hAnsi="Times New Roman" w:cs="Times New Roman"/>
          <w:iCs/>
          <w:szCs w:val="24"/>
        </w:rPr>
        <w:t>Excelsior</w:t>
      </w:r>
      <w:proofErr w:type="spellEnd"/>
      <w:r w:rsidR="00604FDD" w:rsidRPr="00815B42">
        <w:rPr>
          <w:rFonts w:ascii="Times New Roman" w:hAnsi="Times New Roman" w:cs="Times New Roman"/>
          <w:iCs/>
          <w:szCs w:val="24"/>
        </w:rPr>
        <w:t xml:space="preserve">, Lungomare Guglielmo Marconi, 41 - Lido di </w:t>
      </w:r>
      <w:proofErr w:type="gramStart"/>
      <w:r w:rsidR="00604FDD" w:rsidRPr="00815B42">
        <w:rPr>
          <w:rFonts w:ascii="Times New Roman" w:hAnsi="Times New Roman" w:cs="Times New Roman"/>
          <w:iCs/>
          <w:szCs w:val="24"/>
        </w:rPr>
        <w:t>Venezia</w:t>
      </w:r>
      <w:proofErr w:type="gramEnd"/>
    </w:p>
    <w:p w:rsidR="00DF6F50" w:rsidRPr="00815B42" w:rsidRDefault="00DF6F50" w:rsidP="00135019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B4D68" w:rsidRDefault="009801A1" w:rsidP="00815B42">
      <w:pPr>
        <w:contextualSpacing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815B42">
        <w:rPr>
          <w:rFonts w:ascii="Times New Roman" w:hAnsi="Times New Roman" w:cs="Times New Roman"/>
          <w:b/>
          <w:bCs/>
          <w:sz w:val="24"/>
          <w:szCs w:val="24"/>
        </w:rPr>
        <w:t>Comunicato</w:t>
      </w:r>
    </w:p>
    <w:p w:rsidR="005B2511" w:rsidRPr="00815B42" w:rsidRDefault="005B2511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  <w:r w:rsidRPr="00815B42">
        <w:rPr>
          <w:rFonts w:ascii="Times New Roman" w:hAnsi="Times New Roman" w:cs="Times New Roman"/>
          <w:iCs/>
          <w:szCs w:val="24"/>
        </w:rPr>
        <w:t xml:space="preserve">La </w:t>
      </w:r>
      <w:r w:rsidR="0089734D" w:rsidRPr="00815B42">
        <w:rPr>
          <w:rFonts w:ascii="Times New Roman" w:hAnsi="Times New Roman" w:cs="Times New Roman"/>
          <w:iCs/>
          <w:szCs w:val="24"/>
        </w:rPr>
        <w:t>BUSSOLA DEL CINEMA</w:t>
      </w:r>
      <w:r w:rsidRPr="00815B42">
        <w:rPr>
          <w:rFonts w:ascii="Times New Roman" w:hAnsi="Times New Roman" w:cs="Times New Roman"/>
          <w:iCs/>
          <w:szCs w:val="24"/>
        </w:rPr>
        <w:t xml:space="preserve"> è un portale web, sviluppato dalla Direzione Generale per il Cinema in collaborazione con l’Associazione </w:t>
      </w:r>
      <w:proofErr w:type="spellStart"/>
      <w:r w:rsidRPr="00815B42">
        <w:rPr>
          <w:rFonts w:ascii="Times New Roman" w:hAnsi="Times New Roman" w:cs="Times New Roman"/>
          <w:iCs/>
          <w:szCs w:val="24"/>
        </w:rPr>
        <w:t>Italian</w:t>
      </w:r>
      <w:proofErr w:type="spellEnd"/>
      <w:r w:rsidRPr="00815B42">
        <w:rPr>
          <w:rFonts w:ascii="Times New Roman" w:hAnsi="Times New Roman" w:cs="Times New Roman"/>
          <w:iCs/>
          <w:szCs w:val="24"/>
        </w:rPr>
        <w:t xml:space="preserve"> Film </w:t>
      </w:r>
      <w:proofErr w:type="spellStart"/>
      <w:r w:rsidRPr="00815B42">
        <w:rPr>
          <w:rFonts w:ascii="Times New Roman" w:hAnsi="Times New Roman" w:cs="Times New Roman"/>
          <w:iCs/>
          <w:szCs w:val="24"/>
        </w:rPr>
        <w:t>Commissions</w:t>
      </w:r>
      <w:proofErr w:type="spellEnd"/>
      <w:r w:rsidRPr="00815B42">
        <w:rPr>
          <w:rFonts w:ascii="Times New Roman" w:hAnsi="Times New Roman" w:cs="Times New Roman"/>
          <w:iCs/>
          <w:szCs w:val="24"/>
        </w:rPr>
        <w:t xml:space="preserve"> e con il supporto della Fondazione Ente dello Spettacolo allo scopo </w:t>
      </w:r>
      <w:proofErr w:type="gramStart"/>
      <w:r w:rsidRPr="00815B42">
        <w:rPr>
          <w:rFonts w:ascii="Times New Roman" w:hAnsi="Times New Roman" w:cs="Times New Roman"/>
          <w:iCs/>
          <w:szCs w:val="24"/>
        </w:rPr>
        <w:t>di</w:t>
      </w:r>
      <w:proofErr w:type="gramEnd"/>
      <w:r w:rsidRPr="00815B42">
        <w:rPr>
          <w:rFonts w:ascii="Times New Roman" w:hAnsi="Times New Roman" w:cs="Times New Roman"/>
          <w:iCs/>
          <w:szCs w:val="24"/>
        </w:rPr>
        <w:t xml:space="preserve"> fornire agli operatori italiani e stranieri gli strumenti per orientarsi tra le offerte e le opportunità che il sistema italiano mette al servizio del settore cinematografico e audiovisivo.</w:t>
      </w:r>
    </w:p>
    <w:p w:rsidR="0089734D" w:rsidRPr="00815B42" w:rsidRDefault="0089734D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</w:p>
    <w:p w:rsidR="005B2511" w:rsidRPr="00815B42" w:rsidRDefault="005B2511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  <w:r w:rsidRPr="00815B42">
        <w:rPr>
          <w:rFonts w:ascii="Times New Roman" w:hAnsi="Times New Roman" w:cs="Times New Roman"/>
          <w:iCs/>
          <w:szCs w:val="24"/>
        </w:rPr>
        <w:t>“Abbiamo abbracciato con entusiasmo l'iniziativa proposta da IFC di realizzare questo spazio virtuale</w:t>
      </w:r>
      <w:r w:rsidR="00CD3829" w:rsidRPr="00815B42">
        <w:rPr>
          <w:rFonts w:ascii="Times New Roman" w:hAnsi="Times New Roman" w:cs="Times New Roman"/>
          <w:iCs/>
          <w:szCs w:val="24"/>
        </w:rPr>
        <w:t>,</w:t>
      </w:r>
      <w:r w:rsidRPr="00815B42">
        <w:rPr>
          <w:rFonts w:ascii="Times New Roman" w:hAnsi="Times New Roman" w:cs="Times New Roman"/>
          <w:iCs/>
          <w:szCs w:val="24"/>
        </w:rPr>
        <w:t xml:space="preserve"> </w:t>
      </w:r>
      <w:r w:rsidR="00CD3829" w:rsidRPr="00815B42">
        <w:rPr>
          <w:rFonts w:ascii="Times New Roman" w:hAnsi="Times New Roman" w:cs="Times New Roman"/>
          <w:iCs/>
          <w:szCs w:val="24"/>
        </w:rPr>
        <w:t>in cui</w:t>
      </w:r>
      <w:r w:rsidRPr="00815B42">
        <w:rPr>
          <w:rFonts w:ascii="Times New Roman" w:hAnsi="Times New Roman" w:cs="Times New Roman"/>
          <w:iCs/>
          <w:szCs w:val="24"/>
        </w:rPr>
        <w:t xml:space="preserve"> confluiranno tutte le informazioni </w:t>
      </w:r>
      <w:proofErr w:type="gramStart"/>
      <w:r w:rsidR="00CD3829" w:rsidRPr="00815B42">
        <w:rPr>
          <w:rFonts w:ascii="Times New Roman" w:hAnsi="Times New Roman" w:cs="Times New Roman"/>
          <w:iCs/>
          <w:szCs w:val="24"/>
        </w:rPr>
        <w:t>relative al</w:t>
      </w:r>
      <w:proofErr w:type="gramEnd"/>
      <w:r w:rsidRPr="00815B42">
        <w:rPr>
          <w:rFonts w:ascii="Times New Roman" w:hAnsi="Times New Roman" w:cs="Times New Roman"/>
          <w:iCs/>
          <w:szCs w:val="24"/>
        </w:rPr>
        <w:t xml:space="preserve"> sostegno pubblico</w:t>
      </w:r>
      <w:r w:rsidR="00CD3829" w:rsidRPr="00815B42">
        <w:rPr>
          <w:rFonts w:ascii="Times New Roman" w:hAnsi="Times New Roman" w:cs="Times New Roman"/>
          <w:iCs/>
          <w:szCs w:val="24"/>
        </w:rPr>
        <w:t xml:space="preserve"> a favore del settore cinematografico e audiovisivo,</w:t>
      </w:r>
      <w:r w:rsidRPr="00815B42">
        <w:rPr>
          <w:rFonts w:ascii="Times New Roman" w:hAnsi="Times New Roman" w:cs="Times New Roman"/>
          <w:iCs/>
          <w:szCs w:val="24"/>
        </w:rPr>
        <w:t xml:space="preserve"> sia in termini di finanziamenti che di servizi</w:t>
      </w:r>
      <w:r w:rsidR="00CD3829" w:rsidRPr="00815B42">
        <w:rPr>
          <w:rFonts w:ascii="Times New Roman" w:hAnsi="Times New Roman" w:cs="Times New Roman"/>
          <w:iCs/>
          <w:szCs w:val="24"/>
        </w:rPr>
        <w:t xml:space="preserve">: la </w:t>
      </w:r>
      <w:r w:rsidR="005B1135" w:rsidRPr="00815B42">
        <w:rPr>
          <w:rFonts w:ascii="Times New Roman" w:hAnsi="Times New Roman" w:cs="Times New Roman"/>
          <w:iCs/>
          <w:szCs w:val="24"/>
        </w:rPr>
        <w:t>BUSSOLA DEL CINEMA</w:t>
      </w:r>
      <w:r w:rsidR="000D04F7" w:rsidRPr="00815B42">
        <w:rPr>
          <w:rFonts w:ascii="Times New Roman" w:hAnsi="Times New Roman" w:cs="Times New Roman"/>
          <w:iCs/>
          <w:szCs w:val="24"/>
        </w:rPr>
        <w:t xml:space="preserve"> è</w:t>
      </w:r>
      <w:r w:rsidRPr="00815B42">
        <w:rPr>
          <w:rFonts w:ascii="Times New Roman" w:hAnsi="Times New Roman" w:cs="Times New Roman"/>
          <w:iCs/>
          <w:szCs w:val="24"/>
        </w:rPr>
        <w:t xml:space="preserve"> una mappa di tutte le strutture attive</w:t>
      </w:r>
      <w:r w:rsidR="00F46718">
        <w:rPr>
          <w:rFonts w:ascii="Times New Roman" w:hAnsi="Times New Roman" w:cs="Times New Roman"/>
          <w:iCs/>
          <w:szCs w:val="24"/>
        </w:rPr>
        <w:t>,</w:t>
      </w:r>
      <w:bookmarkStart w:id="0" w:name="_GoBack"/>
      <w:bookmarkEnd w:id="0"/>
      <w:r w:rsidRPr="00815B42">
        <w:rPr>
          <w:rFonts w:ascii="Times New Roman" w:hAnsi="Times New Roman" w:cs="Times New Roman"/>
          <w:iCs/>
          <w:szCs w:val="24"/>
        </w:rPr>
        <w:t xml:space="preserve"> utili per conoscere le opportunità </w:t>
      </w:r>
      <w:r w:rsidR="00CD3829" w:rsidRPr="00815B42">
        <w:rPr>
          <w:rFonts w:ascii="Times New Roman" w:hAnsi="Times New Roman" w:cs="Times New Roman"/>
          <w:iCs/>
          <w:szCs w:val="24"/>
        </w:rPr>
        <w:t xml:space="preserve">offerte dal </w:t>
      </w:r>
      <w:r w:rsidRPr="00815B42">
        <w:rPr>
          <w:rFonts w:ascii="Times New Roman" w:hAnsi="Times New Roman" w:cs="Times New Roman"/>
          <w:iCs/>
          <w:szCs w:val="24"/>
        </w:rPr>
        <w:t>territorio.</w:t>
      </w:r>
      <w:r w:rsidR="002B59F3" w:rsidRPr="00815B42">
        <w:rPr>
          <w:rFonts w:ascii="Times New Roman" w:hAnsi="Times New Roman" w:cs="Times New Roman"/>
          <w:iCs/>
          <w:szCs w:val="24"/>
        </w:rPr>
        <w:t>” commenta il Direttore Generale Nicola Borrelli</w:t>
      </w:r>
      <w:r w:rsidRPr="00815B42">
        <w:rPr>
          <w:rFonts w:ascii="Times New Roman" w:hAnsi="Times New Roman" w:cs="Times New Roman"/>
          <w:iCs/>
          <w:szCs w:val="24"/>
        </w:rPr>
        <w:t xml:space="preserve"> </w:t>
      </w:r>
      <w:r w:rsidR="002B59F3" w:rsidRPr="00815B42">
        <w:rPr>
          <w:rFonts w:ascii="Times New Roman" w:hAnsi="Times New Roman" w:cs="Times New Roman"/>
          <w:iCs/>
          <w:szCs w:val="24"/>
        </w:rPr>
        <w:t>“</w:t>
      </w:r>
      <w:r w:rsidRPr="00815B42">
        <w:rPr>
          <w:rFonts w:ascii="Times New Roman" w:hAnsi="Times New Roman" w:cs="Times New Roman"/>
          <w:iCs/>
          <w:szCs w:val="24"/>
        </w:rPr>
        <w:t>La DG Cinema ha iniziato negli ultimi anni a coordinar</w:t>
      </w:r>
      <w:r w:rsidR="00CD3829" w:rsidRPr="00815B42">
        <w:rPr>
          <w:rFonts w:ascii="Times New Roman" w:hAnsi="Times New Roman" w:cs="Times New Roman"/>
          <w:iCs/>
          <w:szCs w:val="24"/>
        </w:rPr>
        <w:t>s</w:t>
      </w:r>
      <w:r w:rsidRPr="00815B42">
        <w:rPr>
          <w:rFonts w:ascii="Times New Roman" w:hAnsi="Times New Roman" w:cs="Times New Roman"/>
          <w:iCs/>
          <w:szCs w:val="24"/>
        </w:rPr>
        <w:t xml:space="preserve">i con il network delle </w:t>
      </w:r>
      <w:r w:rsidR="00CD3829" w:rsidRPr="00815B42">
        <w:rPr>
          <w:rFonts w:ascii="Times New Roman" w:hAnsi="Times New Roman" w:cs="Times New Roman"/>
          <w:iCs/>
          <w:szCs w:val="24"/>
        </w:rPr>
        <w:t>F</w:t>
      </w:r>
      <w:r w:rsidRPr="00815B42">
        <w:rPr>
          <w:rFonts w:ascii="Times New Roman" w:hAnsi="Times New Roman" w:cs="Times New Roman"/>
          <w:iCs/>
          <w:szCs w:val="24"/>
        </w:rPr>
        <w:t xml:space="preserve">ilm </w:t>
      </w:r>
      <w:proofErr w:type="spellStart"/>
      <w:r w:rsidR="00CD3829" w:rsidRPr="00815B42">
        <w:rPr>
          <w:rFonts w:ascii="Times New Roman" w:hAnsi="Times New Roman" w:cs="Times New Roman"/>
          <w:iCs/>
          <w:szCs w:val="24"/>
        </w:rPr>
        <w:t>C</w:t>
      </w:r>
      <w:r w:rsidRPr="00815B42">
        <w:rPr>
          <w:rFonts w:ascii="Times New Roman" w:hAnsi="Times New Roman" w:cs="Times New Roman"/>
          <w:iCs/>
          <w:szCs w:val="24"/>
        </w:rPr>
        <w:t>ommission</w:t>
      </w:r>
      <w:proofErr w:type="spellEnd"/>
      <w:r w:rsidRPr="00815B42">
        <w:rPr>
          <w:rFonts w:ascii="Times New Roman" w:hAnsi="Times New Roman" w:cs="Times New Roman"/>
          <w:iCs/>
          <w:szCs w:val="24"/>
        </w:rPr>
        <w:t xml:space="preserve"> per la raccolta di dati finalizzati all'analisi sistemica del nostro mercato e questo portale</w:t>
      </w:r>
      <w:r w:rsidR="00CD3829" w:rsidRPr="00815B42">
        <w:rPr>
          <w:rFonts w:ascii="Times New Roman" w:hAnsi="Times New Roman" w:cs="Times New Roman"/>
          <w:iCs/>
          <w:szCs w:val="24"/>
        </w:rPr>
        <w:t>, oltre che uno strume</w:t>
      </w:r>
      <w:r w:rsidR="00F62490" w:rsidRPr="00815B42">
        <w:rPr>
          <w:rFonts w:ascii="Times New Roman" w:hAnsi="Times New Roman" w:cs="Times New Roman"/>
          <w:iCs/>
          <w:szCs w:val="24"/>
        </w:rPr>
        <w:t>n</w:t>
      </w:r>
      <w:r w:rsidR="00CD3829" w:rsidRPr="00815B42">
        <w:rPr>
          <w:rFonts w:ascii="Times New Roman" w:hAnsi="Times New Roman" w:cs="Times New Roman"/>
          <w:iCs/>
          <w:szCs w:val="24"/>
        </w:rPr>
        <w:t>to fondamentale per gli operatori interessati a sviluppare i propri piani di business,</w:t>
      </w:r>
      <w:r w:rsidRPr="00815B42">
        <w:rPr>
          <w:rFonts w:ascii="Times New Roman" w:hAnsi="Times New Roman" w:cs="Times New Roman"/>
          <w:iCs/>
          <w:szCs w:val="24"/>
        </w:rPr>
        <w:t xml:space="preserve"> può diventare anche un luogo per integrare con dati ulteriori e di maggiore profondità</w:t>
      </w:r>
      <w:r w:rsidR="00CD3829" w:rsidRPr="00815B42">
        <w:rPr>
          <w:rFonts w:ascii="Times New Roman" w:hAnsi="Times New Roman" w:cs="Times New Roman"/>
          <w:iCs/>
          <w:szCs w:val="24"/>
        </w:rPr>
        <w:t xml:space="preserve"> la conoscenza del settore</w:t>
      </w:r>
      <w:r w:rsidRPr="00815B42">
        <w:rPr>
          <w:rFonts w:ascii="Times New Roman" w:hAnsi="Times New Roman" w:cs="Times New Roman"/>
          <w:iCs/>
          <w:szCs w:val="24"/>
        </w:rPr>
        <w:t xml:space="preserve">, per mettere a disposizione del legislatore e </w:t>
      </w:r>
      <w:r w:rsidR="00CD3829" w:rsidRPr="00815B42">
        <w:rPr>
          <w:rFonts w:ascii="Times New Roman" w:hAnsi="Times New Roman" w:cs="Times New Roman"/>
          <w:iCs/>
          <w:szCs w:val="24"/>
        </w:rPr>
        <w:t>di tutti i soggetti interessati</w:t>
      </w:r>
      <w:r w:rsidRPr="00815B42">
        <w:rPr>
          <w:rFonts w:ascii="Times New Roman" w:hAnsi="Times New Roman" w:cs="Times New Roman"/>
          <w:iCs/>
          <w:szCs w:val="24"/>
        </w:rPr>
        <w:t xml:space="preserve"> una panoramica il più esaustiva e dettagliata possibile del sistema cinema</w:t>
      </w:r>
      <w:r w:rsidR="00B4039F" w:rsidRPr="00815B42">
        <w:rPr>
          <w:rFonts w:ascii="Times New Roman" w:hAnsi="Times New Roman" w:cs="Times New Roman"/>
          <w:iCs/>
          <w:szCs w:val="24"/>
        </w:rPr>
        <w:t xml:space="preserve"> nazionale</w:t>
      </w:r>
      <w:r w:rsidRPr="00815B42">
        <w:rPr>
          <w:rFonts w:ascii="Times New Roman" w:hAnsi="Times New Roman" w:cs="Times New Roman"/>
          <w:iCs/>
          <w:szCs w:val="24"/>
        </w:rPr>
        <w:t xml:space="preserve">, </w:t>
      </w:r>
      <w:r w:rsidR="00B4039F" w:rsidRPr="00815B42">
        <w:rPr>
          <w:rFonts w:ascii="Times New Roman" w:hAnsi="Times New Roman" w:cs="Times New Roman"/>
          <w:iCs/>
          <w:szCs w:val="24"/>
        </w:rPr>
        <w:t xml:space="preserve">evidenziando quali sono </w:t>
      </w:r>
      <w:r w:rsidRPr="00815B42">
        <w:rPr>
          <w:rFonts w:ascii="Times New Roman" w:hAnsi="Times New Roman" w:cs="Times New Roman"/>
          <w:iCs/>
          <w:szCs w:val="24"/>
        </w:rPr>
        <w:t xml:space="preserve">le aree da sviluppare e </w:t>
      </w:r>
      <w:r w:rsidR="00B4039F" w:rsidRPr="00815B42">
        <w:rPr>
          <w:rFonts w:ascii="Times New Roman" w:hAnsi="Times New Roman" w:cs="Times New Roman"/>
          <w:iCs/>
          <w:szCs w:val="24"/>
        </w:rPr>
        <w:t xml:space="preserve">quali </w:t>
      </w:r>
      <w:r w:rsidR="00CD3829" w:rsidRPr="00815B42">
        <w:rPr>
          <w:rFonts w:ascii="Times New Roman" w:hAnsi="Times New Roman" w:cs="Times New Roman"/>
          <w:iCs/>
          <w:szCs w:val="24"/>
        </w:rPr>
        <w:t>le pratiche di eccellenza</w:t>
      </w:r>
      <w:r w:rsidR="00B4039F" w:rsidRPr="00815B42">
        <w:rPr>
          <w:rFonts w:ascii="Times New Roman" w:hAnsi="Times New Roman" w:cs="Times New Roman"/>
          <w:iCs/>
          <w:szCs w:val="24"/>
        </w:rPr>
        <w:t xml:space="preserve"> da valorizzare, al fine di implementare politiche di intervento sempre più mirate ed efficaci</w:t>
      </w:r>
      <w:r w:rsidRPr="00815B42">
        <w:rPr>
          <w:rFonts w:ascii="Times New Roman" w:hAnsi="Times New Roman" w:cs="Times New Roman"/>
          <w:iCs/>
          <w:szCs w:val="24"/>
        </w:rPr>
        <w:t>”.</w:t>
      </w:r>
    </w:p>
    <w:p w:rsidR="002B59F3" w:rsidRPr="00815B42" w:rsidRDefault="002B59F3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</w:p>
    <w:p w:rsidR="005B2511" w:rsidRPr="00815B42" w:rsidRDefault="005B2511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  <w:r w:rsidRPr="00815B42">
        <w:rPr>
          <w:rFonts w:ascii="Times New Roman" w:hAnsi="Times New Roman" w:cs="Times New Roman"/>
          <w:iCs/>
          <w:szCs w:val="24"/>
        </w:rPr>
        <w:t xml:space="preserve">Il portale </w:t>
      </w:r>
      <w:r w:rsidR="0089734D" w:rsidRPr="00815B42">
        <w:rPr>
          <w:rFonts w:ascii="Times New Roman" w:hAnsi="Times New Roman" w:cs="Times New Roman"/>
          <w:iCs/>
          <w:szCs w:val="24"/>
        </w:rPr>
        <w:t>offrirà all’utente la possibilità di orientarsi fra gli strumenti di sostegno disponibili in Italia scegliendo fra</w:t>
      </w:r>
      <w:r w:rsidR="002B59F3" w:rsidRPr="00815B42">
        <w:rPr>
          <w:rFonts w:ascii="Times New Roman" w:hAnsi="Times New Roman" w:cs="Times New Roman"/>
          <w:iCs/>
          <w:szCs w:val="24"/>
        </w:rPr>
        <w:t xml:space="preserve"> </w:t>
      </w:r>
      <w:r w:rsidRPr="00815B42">
        <w:rPr>
          <w:rFonts w:ascii="Times New Roman" w:hAnsi="Times New Roman" w:cs="Times New Roman"/>
          <w:iCs/>
          <w:szCs w:val="24"/>
        </w:rPr>
        <w:t>due principali percorsi</w:t>
      </w:r>
      <w:r w:rsidR="0089734D" w:rsidRPr="00815B42">
        <w:rPr>
          <w:rFonts w:ascii="Times New Roman" w:hAnsi="Times New Roman" w:cs="Times New Roman"/>
          <w:iCs/>
          <w:szCs w:val="24"/>
        </w:rPr>
        <w:t>, distinti</w:t>
      </w:r>
      <w:r w:rsidRPr="00815B42">
        <w:rPr>
          <w:rFonts w:ascii="Times New Roman" w:hAnsi="Times New Roman" w:cs="Times New Roman"/>
          <w:iCs/>
          <w:szCs w:val="24"/>
        </w:rPr>
        <w:t xml:space="preserve"> in base alla nazionalità del progetto</w:t>
      </w:r>
      <w:r w:rsidR="0089734D" w:rsidRPr="00815B42">
        <w:rPr>
          <w:rFonts w:ascii="Times New Roman" w:hAnsi="Times New Roman" w:cs="Times New Roman"/>
          <w:iCs/>
          <w:szCs w:val="24"/>
        </w:rPr>
        <w:t xml:space="preserve"> - </w:t>
      </w:r>
      <w:r w:rsidRPr="00815B42">
        <w:rPr>
          <w:rFonts w:ascii="Times New Roman" w:hAnsi="Times New Roman" w:cs="Times New Roman"/>
          <w:iCs/>
          <w:szCs w:val="24"/>
        </w:rPr>
        <w:t xml:space="preserve">nazionale (incluse </w:t>
      </w:r>
      <w:proofErr w:type="gramStart"/>
      <w:r w:rsidRPr="00815B42">
        <w:rPr>
          <w:rFonts w:ascii="Times New Roman" w:hAnsi="Times New Roman" w:cs="Times New Roman"/>
          <w:iCs/>
          <w:szCs w:val="24"/>
        </w:rPr>
        <w:t>coproduzioni</w:t>
      </w:r>
      <w:proofErr w:type="gramEnd"/>
      <w:r w:rsidRPr="00815B42">
        <w:rPr>
          <w:rFonts w:ascii="Times New Roman" w:hAnsi="Times New Roman" w:cs="Times New Roman"/>
          <w:iCs/>
          <w:szCs w:val="24"/>
        </w:rPr>
        <w:t>) o straniero</w:t>
      </w:r>
      <w:r w:rsidR="0089734D" w:rsidRPr="00815B42">
        <w:rPr>
          <w:rFonts w:ascii="Times New Roman" w:hAnsi="Times New Roman" w:cs="Times New Roman"/>
          <w:iCs/>
          <w:szCs w:val="24"/>
        </w:rPr>
        <w:t xml:space="preserve"> -</w:t>
      </w:r>
      <w:r w:rsidRPr="00815B42">
        <w:rPr>
          <w:rFonts w:ascii="Times New Roman" w:hAnsi="Times New Roman" w:cs="Times New Roman"/>
          <w:iCs/>
          <w:szCs w:val="24"/>
        </w:rPr>
        <w:t xml:space="preserve"> per consentire all'utente di individuare immediatamente </w:t>
      </w:r>
      <w:r w:rsidR="0089734D" w:rsidRPr="00815B42">
        <w:rPr>
          <w:rFonts w:ascii="Times New Roman" w:hAnsi="Times New Roman" w:cs="Times New Roman"/>
          <w:iCs/>
          <w:szCs w:val="24"/>
        </w:rPr>
        <w:t>le opportunità più adatte</w:t>
      </w:r>
      <w:r w:rsidR="00B4039F" w:rsidRPr="00815B42">
        <w:rPr>
          <w:rFonts w:ascii="Times New Roman" w:hAnsi="Times New Roman" w:cs="Times New Roman"/>
          <w:iCs/>
          <w:szCs w:val="24"/>
        </w:rPr>
        <w:t xml:space="preserve"> alle proprie esigenze e – attraverso un motore di ricerca interno - accedere con facilità all’elenco </w:t>
      </w:r>
      <w:r w:rsidR="0089734D" w:rsidRPr="00815B42">
        <w:rPr>
          <w:rFonts w:ascii="Times New Roman" w:hAnsi="Times New Roman" w:cs="Times New Roman"/>
          <w:iCs/>
          <w:szCs w:val="24"/>
        </w:rPr>
        <w:t>di fondi e bandi di suo specifico interesse</w:t>
      </w:r>
      <w:r w:rsidR="00B4039F" w:rsidRPr="00815B42">
        <w:rPr>
          <w:rFonts w:ascii="Times New Roman" w:hAnsi="Times New Roman" w:cs="Times New Roman"/>
          <w:iCs/>
          <w:szCs w:val="24"/>
        </w:rPr>
        <w:t xml:space="preserve">, </w:t>
      </w:r>
      <w:r w:rsidR="0089734D" w:rsidRPr="00815B42">
        <w:rPr>
          <w:rFonts w:ascii="Times New Roman" w:hAnsi="Times New Roman" w:cs="Times New Roman"/>
          <w:iCs/>
          <w:szCs w:val="24"/>
        </w:rPr>
        <w:t xml:space="preserve">disponibili </w:t>
      </w:r>
      <w:r w:rsidR="00B4039F" w:rsidRPr="00815B42">
        <w:rPr>
          <w:rFonts w:ascii="Times New Roman" w:hAnsi="Times New Roman" w:cs="Times New Roman"/>
          <w:iCs/>
          <w:szCs w:val="24"/>
        </w:rPr>
        <w:t>sia a livello statale che a livello regionale.</w:t>
      </w:r>
    </w:p>
    <w:p w:rsidR="000D04F7" w:rsidRPr="00815B42" w:rsidRDefault="000D04F7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  <w:r w:rsidRPr="00815B42">
        <w:rPr>
          <w:rFonts w:ascii="Times New Roman" w:hAnsi="Times New Roman" w:cs="Times New Roman"/>
          <w:iCs/>
          <w:szCs w:val="24"/>
        </w:rPr>
        <w:t xml:space="preserve">Il database </w:t>
      </w:r>
      <w:proofErr w:type="gramStart"/>
      <w:r w:rsidRPr="00815B42">
        <w:rPr>
          <w:rFonts w:ascii="Times New Roman" w:hAnsi="Times New Roman" w:cs="Times New Roman"/>
          <w:iCs/>
          <w:szCs w:val="24"/>
        </w:rPr>
        <w:t>a cui</w:t>
      </w:r>
      <w:proofErr w:type="gramEnd"/>
      <w:r w:rsidRPr="00815B42">
        <w:rPr>
          <w:rFonts w:ascii="Times New Roman" w:hAnsi="Times New Roman" w:cs="Times New Roman"/>
          <w:iCs/>
          <w:szCs w:val="24"/>
        </w:rPr>
        <w:t xml:space="preserve"> attinge la ricerca è composto da schede aggiornate relative a tutti gli schemi di sostegno, rivolti al cinema e all’audiovisivo, m</w:t>
      </w:r>
      <w:r w:rsidR="00F46718">
        <w:rPr>
          <w:rFonts w:ascii="Times New Roman" w:hAnsi="Times New Roman" w:cs="Times New Roman"/>
          <w:iCs/>
          <w:szCs w:val="24"/>
        </w:rPr>
        <w:t>essi a disposizione dallo S</w:t>
      </w:r>
      <w:r w:rsidRPr="00815B42">
        <w:rPr>
          <w:rFonts w:ascii="Times New Roman" w:hAnsi="Times New Roman" w:cs="Times New Roman"/>
          <w:iCs/>
          <w:szCs w:val="24"/>
        </w:rPr>
        <w:t>tato e dalle Regioni italiane.</w:t>
      </w:r>
    </w:p>
    <w:p w:rsidR="00F83A43" w:rsidRPr="00815B42" w:rsidRDefault="00F83A43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  <w:r w:rsidRPr="00815B42">
        <w:rPr>
          <w:rFonts w:ascii="Times New Roman" w:hAnsi="Times New Roman" w:cs="Times New Roman"/>
          <w:iCs/>
          <w:szCs w:val="24"/>
        </w:rPr>
        <w:t>Per favorire la conoscenza e l’accesso agli strumenti di sostegno offerti d</w:t>
      </w:r>
      <w:r w:rsidR="009E301C" w:rsidRPr="00815B42">
        <w:rPr>
          <w:rFonts w:ascii="Times New Roman" w:hAnsi="Times New Roman" w:cs="Times New Roman"/>
          <w:iCs/>
          <w:szCs w:val="24"/>
        </w:rPr>
        <w:t>a</w:t>
      </w:r>
      <w:r w:rsidRPr="00815B42">
        <w:rPr>
          <w:rFonts w:ascii="Times New Roman" w:hAnsi="Times New Roman" w:cs="Times New Roman"/>
          <w:iCs/>
          <w:szCs w:val="24"/>
        </w:rPr>
        <w:t>ll’Italia, i</w:t>
      </w:r>
      <w:r w:rsidR="00B4039F" w:rsidRPr="00815B42">
        <w:rPr>
          <w:rFonts w:ascii="Times New Roman" w:hAnsi="Times New Roman" w:cs="Times New Roman"/>
          <w:iCs/>
          <w:szCs w:val="24"/>
        </w:rPr>
        <w:t>l portale sarà iniz</w:t>
      </w:r>
      <w:r w:rsidRPr="00815B42">
        <w:rPr>
          <w:rFonts w:ascii="Times New Roman" w:hAnsi="Times New Roman" w:cs="Times New Roman"/>
          <w:iCs/>
          <w:szCs w:val="24"/>
        </w:rPr>
        <w:t>ialmente</w:t>
      </w:r>
      <w:r w:rsidR="0089734D" w:rsidRPr="00815B42">
        <w:rPr>
          <w:rFonts w:ascii="Times New Roman" w:hAnsi="Times New Roman" w:cs="Times New Roman"/>
          <w:iCs/>
          <w:szCs w:val="24"/>
        </w:rPr>
        <w:t xml:space="preserve"> sia</w:t>
      </w:r>
      <w:r w:rsidRPr="00815B42">
        <w:rPr>
          <w:rFonts w:ascii="Times New Roman" w:hAnsi="Times New Roman" w:cs="Times New Roman"/>
          <w:iCs/>
          <w:szCs w:val="24"/>
        </w:rPr>
        <w:t xml:space="preserve"> in</w:t>
      </w:r>
      <w:r w:rsidR="00B4039F" w:rsidRPr="00815B42">
        <w:rPr>
          <w:rFonts w:ascii="Times New Roman" w:hAnsi="Times New Roman" w:cs="Times New Roman"/>
          <w:iCs/>
          <w:szCs w:val="24"/>
        </w:rPr>
        <w:t xml:space="preserve"> italiano</w:t>
      </w:r>
      <w:r w:rsidRPr="00815B42">
        <w:rPr>
          <w:rFonts w:ascii="Times New Roman" w:hAnsi="Times New Roman" w:cs="Times New Roman"/>
          <w:iCs/>
          <w:szCs w:val="24"/>
        </w:rPr>
        <w:t xml:space="preserve"> </w:t>
      </w:r>
      <w:proofErr w:type="gramStart"/>
      <w:r w:rsidR="0089734D" w:rsidRPr="00815B42">
        <w:rPr>
          <w:rFonts w:ascii="Times New Roman" w:hAnsi="Times New Roman" w:cs="Times New Roman"/>
          <w:iCs/>
          <w:szCs w:val="24"/>
        </w:rPr>
        <w:t>ch</w:t>
      </w:r>
      <w:r w:rsidRPr="00815B42">
        <w:rPr>
          <w:rFonts w:ascii="Times New Roman" w:hAnsi="Times New Roman" w:cs="Times New Roman"/>
          <w:iCs/>
          <w:szCs w:val="24"/>
        </w:rPr>
        <w:t>e</w:t>
      </w:r>
      <w:proofErr w:type="gramEnd"/>
      <w:r w:rsidRPr="00815B42">
        <w:rPr>
          <w:rFonts w:ascii="Times New Roman" w:hAnsi="Times New Roman" w:cs="Times New Roman"/>
          <w:iCs/>
          <w:szCs w:val="24"/>
        </w:rPr>
        <w:t xml:space="preserve"> inglese</w:t>
      </w:r>
      <w:r w:rsidR="00B4039F" w:rsidRPr="00815B42">
        <w:rPr>
          <w:rFonts w:ascii="Times New Roman" w:hAnsi="Times New Roman" w:cs="Times New Roman"/>
          <w:iCs/>
          <w:szCs w:val="24"/>
        </w:rPr>
        <w:t>,</w:t>
      </w:r>
      <w:r w:rsidRPr="00815B42">
        <w:rPr>
          <w:rFonts w:ascii="Times New Roman" w:hAnsi="Times New Roman" w:cs="Times New Roman"/>
          <w:iCs/>
          <w:szCs w:val="24"/>
        </w:rPr>
        <w:t xml:space="preserve"> </w:t>
      </w:r>
      <w:r w:rsidR="005B2511" w:rsidRPr="00815B42">
        <w:rPr>
          <w:rFonts w:ascii="Times New Roman" w:hAnsi="Times New Roman" w:cs="Times New Roman"/>
          <w:iCs/>
          <w:szCs w:val="24"/>
        </w:rPr>
        <w:t xml:space="preserve">ma </w:t>
      </w:r>
      <w:r w:rsidRPr="00815B42">
        <w:rPr>
          <w:rFonts w:ascii="Times New Roman" w:hAnsi="Times New Roman" w:cs="Times New Roman"/>
          <w:iCs/>
          <w:szCs w:val="24"/>
        </w:rPr>
        <w:t>l’intenzione è quella di incrementare nel prossimo</w:t>
      </w:r>
      <w:r w:rsidR="005B2511" w:rsidRPr="00815B42">
        <w:rPr>
          <w:rFonts w:ascii="Times New Roman" w:hAnsi="Times New Roman" w:cs="Times New Roman"/>
          <w:iCs/>
          <w:szCs w:val="24"/>
        </w:rPr>
        <w:t xml:space="preserve"> futuro il numero di lingue</w:t>
      </w:r>
      <w:r w:rsidRPr="00815B42">
        <w:rPr>
          <w:rFonts w:ascii="Times New Roman" w:hAnsi="Times New Roman" w:cs="Times New Roman"/>
          <w:iCs/>
          <w:szCs w:val="24"/>
        </w:rPr>
        <w:t xml:space="preserve">. </w:t>
      </w:r>
    </w:p>
    <w:p w:rsidR="00F83A43" w:rsidRPr="00815B42" w:rsidRDefault="00F83A43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</w:p>
    <w:p w:rsidR="0089734D" w:rsidRPr="00815B42" w:rsidRDefault="0089734D" w:rsidP="005B2511">
      <w:pPr>
        <w:contextualSpacing/>
        <w:jc w:val="both"/>
        <w:rPr>
          <w:rFonts w:ascii="Times New Roman" w:hAnsi="Times New Roman" w:cs="Times New Roman"/>
          <w:iCs/>
          <w:szCs w:val="24"/>
        </w:rPr>
      </w:pPr>
    </w:p>
    <w:p w:rsidR="00635F94" w:rsidRPr="00815B42" w:rsidRDefault="0089734D" w:rsidP="00635F94">
      <w:pPr>
        <w:contextualSpacing/>
        <w:jc w:val="both"/>
        <w:rPr>
          <w:rFonts w:ascii="Times New Roman" w:hAnsi="Times New Roman" w:cs="Times New Roman"/>
          <w:iCs/>
          <w:szCs w:val="24"/>
        </w:rPr>
      </w:pPr>
      <w:r w:rsidRPr="00815B42">
        <w:rPr>
          <w:rFonts w:ascii="Times New Roman" w:hAnsi="Times New Roman" w:cs="Times New Roman"/>
          <w:iCs/>
          <w:szCs w:val="24"/>
        </w:rPr>
        <w:t>LA BUSSOLA DEL CINEMA sarà online entro la fine dell’anno in corso.</w:t>
      </w:r>
    </w:p>
    <w:p w:rsidR="005B1135" w:rsidRDefault="005B1135" w:rsidP="009801A1">
      <w:pPr>
        <w:contextualSpacing/>
        <w:jc w:val="center"/>
        <w:rPr>
          <w:rFonts w:ascii="Verdana" w:hAnsi="Verdana" w:cs="Verdana"/>
          <w:noProof/>
          <w:color w:val="333399"/>
          <w:sz w:val="12"/>
          <w:szCs w:val="28"/>
          <w:lang w:eastAsia="it-IT"/>
        </w:rPr>
      </w:pPr>
    </w:p>
    <w:p w:rsidR="005B1135" w:rsidRDefault="005B1135" w:rsidP="009801A1">
      <w:pPr>
        <w:contextualSpacing/>
        <w:jc w:val="center"/>
        <w:rPr>
          <w:rFonts w:ascii="Verdana" w:hAnsi="Verdana" w:cs="Verdana"/>
          <w:noProof/>
          <w:color w:val="333399"/>
          <w:sz w:val="12"/>
          <w:szCs w:val="28"/>
          <w:lang w:eastAsia="it-IT"/>
        </w:rPr>
      </w:pPr>
    </w:p>
    <w:p w:rsidR="00EF4F42" w:rsidRPr="00EF4F42" w:rsidRDefault="003A5F66" w:rsidP="003A5F6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                            </w:t>
      </w:r>
      <w:r w:rsidR="00E803FE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 </w:t>
      </w:r>
      <w:r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</w:t>
      </w:r>
      <w:r w:rsidR="00815B42">
        <w:rPr>
          <w:rFonts w:ascii="Verdana" w:hAnsi="Verdana" w:cs="Verdana"/>
          <w:noProof/>
          <w:color w:val="333399"/>
          <w:sz w:val="12"/>
          <w:szCs w:val="28"/>
          <w:lang w:eastAsia="it-IT"/>
        </w:rPr>
        <w:drawing>
          <wp:inline distT="0" distB="0" distL="0" distR="0" wp14:anchorId="22E9EFBF" wp14:editId="039F438A">
            <wp:extent cx="1333500" cy="592305"/>
            <wp:effectExtent l="0" t="0" r="0" b="0"/>
            <wp:docPr id="6" name="Immagine 6" descr="O:\2013\Iole\bussola del cinema\IFC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2013\Iole\bussola del cinema\IFC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049" cy="602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5B42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 </w:t>
      </w:r>
      <w:r w:rsidR="00E803FE">
        <w:rPr>
          <w:rFonts w:ascii="Times New Roman" w:hAnsi="Times New Roman" w:cs="Times New Roman"/>
          <w:i/>
          <w:noProof/>
          <w:sz w:val="24"/>
          <w:szCs w:val="24"/>
          <w:lang w:eastAsia="it-IT"/>
        </w:rPr>
        <w:t xml:space="preserve">      </w:t>
      </w:r>
      <w:r w:rsidR="00815B42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</w:t>
      </w:r>
      <w:r w:rsidR="006B2D49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   </w:t>
      </w:r>
      <w:r w:rsidR="00815B42">
        <w:rPr>
          <w:rFonts w:ascii="Verdana" w:hAnsi="Verdana" w:cs="Verdana"/>
          <w:noProof/>
          <w:color w:val="333399"/>
          <w:sz w:val="12"/>
          <w:szCs w:val="28"/>
          <w:lang w:eastAsia="it-IT"/>
        </w:rPr>
        <w:t xml:space="preserve">                 </w:t>
      </w:r>
      <w:r w:rsidR="00815B42">
        <w:rPr>
          <w:rFonts w:ascii="Verdana" w:hAnsi="Verdana" w:cs="Verdana"/>
          <w:noProof/>
          <w:color w:val="333399"/>
          <w:sz w:val="12"/>
          <w:szCs w:val="28"/>
          <w:lang w:eastAsia="it-IT"/>
        </w:rPr>
        <w:drawing>
          <wp:inline distT="0" distB="0" distL="0" distR="0" wp14:anchorId="38169932" wp14:editId="55FFDB52">
            <wp:extent cx="863600" cy="777679"/>
            <wp:effectExtent l="0" t="0" r="0" b="3810"/>
            <wp:docPr id="2" name="Immagine 2" descr="O:\2013\Iole\bussola del cinema\Loghi_Fondazione_Ente_dello_Spettacolo\Loghi_FEDS_Quadrati\fed_EPG_p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:\2013\Iole\bussola del cinema\Loghi_Fondazione_Ente_dello_Spettacolo\Loghi_FEDS_Quadrati\fed_EPG_po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369" cy="781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4F42" w:rsidRPr="00EF4F42" w:rsidSect="00815B42">
      <w:headerReference w:type="defaul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525" w:rsidRDefault="007C5525" w:rsidP="00135019">
      <w:pPr>
        <w:spacing w:after="0" w:line="240" w:lineRule="auto"/>
      </w:pPr>
      <w:r>
        <w:separator/>
      </w:r>
    </w:p>
  </w:endnote>
  <w:endnote w:type="continuationSeparator" w:id="0">
    <w:p w:rsidR="007C5525" w:rsidRDefault="007C5525" w:rsidP="00135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525" w:rsidRDefault="007C5525" w:rsidP="00135019">
      <w:pPr>
        <w:spacing w:after="0" w:line="240" w:lineRule="auto"/>
      </w:pPr>
      <w:r>
        <w:separator/>
      </w:r>
    </w:p>
  </w:footnote>
  <w:footnote w:type="continuationSeparator" w:id="0">
    <w:p w:rsidR="007C5525" w:rsidRDefault="007C5525" w:rsidP="001350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5B42" w:rsidRDefault="00815B4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8F2456"/>
    <w:multiLevelType w:val="hybridMultilevel"/>
    <w:tmpl w:val="60AABC7E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468E6BD3"/>
    <w:multiLevelType w:val="multilevel"/>
    <w:tmpl w:val="A468AA8E"/>
    <w:lvl w:ilvl="0">
      <w:start w:val="1"/>
      <w:numFmt w:val="bullet"/>
      <w:lvlText w:val="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672D7A7D"/>
    <w:multiLevelType w:val="hybridMultilevel"/>
    <w:tmpl w:val="B1FCB5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91E"/>
    <w:rsid w:val="00004A9D"/>
    <w:rsid w:val="00032B2F"/>
    <w:rsid w:val="000503D6"/>
    <w:rsid w:val="00080F91"/>
    <w:rsid w:val="000A1B10"/>
    <w:rsid w:val="000B1EE3"/>
    <w:rsid w:val="000D04F7"/>
    <w:rsid w:val="000D1960"/>
    <w:rsid w:val="00113FCE"/>
    <w:rsid w:val="0013324D"/>
    <w:rsid w:val="00135019"/>
    <w:rsid w:val="00141818"/>
    <w:rsid w:val="00171909"/>
    <w:rsid w:val="00182974"/>
    <w:rsid w:val="001B4A06"/>
    <w:rsid w:val="001B4D68"/>
    <w:rsid w:val="001C4A37"/>
    <w:rsid w:val="001D4678"/>
    <w:rsid w:val="00216BAF"/>
    <w:rsid w:val="00231860"/>
    <w:rsid w:val="0025191E"/>
    <w:rsid w:val="002B59F3"/>
    <w:rsid w:val="002B5F0F"/>
    <w:rsid w:val="002C06C6"/>
    <w:rsid w:val="002D34F2"/>
    <w:rsid w:val="00312439"/>
    <w:rsid w:val="00340B2F"/>
    <w:rsid w:val="003426ED"/>
    <w:rsid w:val="0036041F"/>
    <w:rsid w:val="003A5F66"/>
    <w:rsid w:val="003C675F"/>
    <w:rsid w:val="003E027F"/>
    <w:rsid w:val="0041459B"/>
    <w:rsid w:val="004171E9"/>
    <w:rsid w:val="00434C06"/>
    <w:rsid w:val="00470222"/>
    <w:rsid w:val="004A335F"/>
    <w:rsid w:val="004B703D"/>
    <w:rsid w:val="004E0DBF"/>
    <w:rsid w:val="004E11D0"/>
    <w:rsid w:val="004E5682"/>
    <w:rsid w:val="004F5FCF"/>
    <w:rsid w:val="00502D15"/>
    <w:rsid w:val="00595857"/>
    <w:rsid w:val="005B0B67"/>
    <w:rsid w:val="005B1135"/>
    <w:rsid w:val="005B2511"/>
    <w:rsid w:val="00604FDD"/>
    <w:rsid w:val="00607CEA"/>
    <w:rsid w:val="00610520"/>
    <w:rsid w:val="00634294"/>
    <w:rsid w:val="00635C10"/>
    <w:rsid w:val="00635F94"/>
    <w:rsid w:val="006B2D49"/>
    <w:rsid w:val="006D0B5B"/>
    <w:rsid w:val="007116FD"/>
    <w:rsid w:val="00725CA2"/>
    <w:rsid w:val="007278C9"/>
    <w:rsid w:val="00727C37"/>
    <w:rsid w:val="00734746"/>
    <w:rsid w:val="00762D47"/>
    <w:rsid w:val="00763A7E"/>
    <w:rsid w:val="0078054A"/>
    <w:rsid w:val="0078058E"/>
    <w:rsid w:val="007A766C"/>
    <w:rsid w:val="007C5525"/>
    <w:rsid w:val="007F4460"/>
    <w:rsid w:val="00815B42"/>
    <w:rsid w:val="00821FEA"/>
    <w:rsid w:val="00842A30"/>
    <w:rsid w:val="00870856"/>
    <w:rsid w:val="0088133D"/>
    <w:rsid w:val="0089734D"/>
    <w:rsid w:val="008A3040"/>
    <w:rsid w:val="008C13D5"/>
    <w:rsid w:val="008D011F"/>
    <w:rsid w:val="00926E8E"/>
    <w:rsid w:val="00927AB9"/>
    <w:rsid w:val="00962E45"/>
    <w:rsid w:val="00964E3C"/>
    <w:rsid w:val="009741FD"/>
    <w:rsid w:val="009801A1"/>
    <w:rsid w:val="0098027B"/>
    <w:rsid w:val="009971BA"/>
    <w:rsid w:val="009A6F02"/>
    <w:rsid w:val="009E301C"/>
    <w:rsid w:val="009F2EDB"/>
    <w:rsid w:val="00A4154A"/>
    <w:rsid w:val="00A506B3"/>
    <w:rsid w:val="00A8017C"/>
    <w:rsid w:val="00A840DD"/>
    <w:rsid w:val="00B02D04"/>
    <w:rsid w:val="00B4039F"/>
    <w:rsid w:val="00B43734"/>
    <w:rsid w:val="00B44E4B"/>
    <w:rsid w:val="00B47332"/>
    <w:rsid w:val="00B91649"/>
    <w:rsid w:val="00BB1DE4"/>
    <w:rsid w:val="00BD1A68"/>
    <w:rsid w:val="00BE6349"/>
    <w:rsid w:val="00C0155A"/>
    <w:rsid w:val="00C242F3"/>
    <w:rsid w:val="00C34028"/>
    <w:rsid w:val="00C756CC"/>
    <w:rsid w:val="00CD2457"/>
    <w:rsid w:val="00CD3829"/>
    <w:rsid w:val="00D80C2E"/>
    <w:rsid w:val="00DA07E2"/>
    <w:rsid w:val="00DA12E4"/>
    <w:rsid w:val="00DB701F"/>
    <w:rsid w:val="00DF6F50"/>
    <w:rsid w:val="00E20F04"/>
    <w:rsid w:val="00E803FE"/>
    <w:rsid w:val="00EC4293"/>
    <w:rsid w:val="00EE0FFE"/>
    <w:rsid w:val="00EE3531"/>
    <w:rsid w:val="00EE443B"/>
    <w:rsid w:val="00EF3C99"/>
    <w:rsid w:val="00EF4F42"/>
    <w:rsid w:val="00F01074"/>
    <w:rsid w:val="00F01F4F"/>
    <w:rsid w:val="00F308E5"/>
    <w:rsid w:val="00F30AE7"/>
    <w:rsid w:val="00F43C09"/>
    <w:rsid w:val="00F46718"/>
    <w:rsid w:val="00F471DD"/>
    <w:rsid w:val="00F54BAB"/>
    <w:rsid w:val="00F56E72"/>
    <w:rsid w:val="00F62490"/>
    <w:rsid w:val="00F64D79"/>
    <w:rsid w:val="00F66DBB"/>
    <w:rsid w:val="00F83A43"/>
    <w:rsid w:val="00F85639"/>
    <w:rsid w:val="00FA4E6F"/>
    <w:rsid w:val="00FE66AC"/>
    <w:rsid w:val="00FF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19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5191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4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4460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821FEA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CD2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4E0DB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3501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3501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35019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815B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5B42"/>
  </w:style>
  <w:style w:type="paragraph" w:styleId="Pidipagina">
    <w:name w:val="footer"/>
    <w:basedOn w:val="Normale"/>
    <w:link w:val="PidipaginaCarattere"/>
    <w:uiPriority w:val="99"/>
    <w:unhideWhenUsed/>
    <w:rsid w:val="00815B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B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19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5191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4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4460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821FEA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CD2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4E0DB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3501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3501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35019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815B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5B42"/>
  </w:style>
  <w:style w:type="paragraph" w:styleId="Pidipagina">
    <w:name w:val="footer"/>
    <w:basedOn w:val="Normale"/>
    <w:link w:val="PidipaginaCarattere"/>
    <w:uiPriority w:val="99"/>
    <w:unhideWhenUsed/>
    <w:rsid w:val="00815B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5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047090-BD9C-40DD-8D0F-0CE48C65B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Giannattasio Iole Maria</dc:creator>
  <cp:lastModifiedBy>Iole Giannatasio</cp:lastModifiedBy>
  <cp:revision>18</cp:revision>
  <cp:lastPrinted>2014-09-02T16:57:00Z</cp:lastPrinted>
  <dcterms:created xsi:type="dcterms:W3CDTF">2014-09-02T11:58:00Z</dcterms:created>
  <dcterms:modified xsi:type="dcterms:W3CDTF">2014-09-02T17:03:00Z</dcterms:modified>
</cp:coreProperties>
</file>